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4380" w:type="pct"/>
        <w:tblLook w:val="04A0" w:firstRow="1" w:lastRow="0" w:firstColumn="1" w:lastColumn="0" w:noHBand="0" w:noVBand="1"/>
      </w:tblPr>
      <w:tblGrid>
        <w:gridCol w:w="3024"/>
        <w:gridCol w:w="3025"/>
        <w:gridCol w:w="3025"/>
      </w:tblGrid>
      <w:tr w:rsidR="00727E77" w:rsidRPr="00A50E90" w14:paraId="20C6AF39" w14:textId="7D982EBE" w:rsidTr="00727E77">
        <w:trPr>
          <w:trHeight w:val="4400"/>
        </w:trPr>
        <w:tc>
          <w:tcPr>
            <w:tcW w:w="1666" w:type="pct"/>
          </w:tcPr>
          <w:p w14:paraId="40B9C59E" w14:textId="19ABDEFB" w:rsidR="00727E77" w:rsidRPr="00A50E90" w:rsidRDefault="00727E77" w:rsidP="00727E77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26BD634" wp14:editId="2146457F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434353070" name="Picture 1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5504C133" w14:textId="239726E0" w:rsidR="00727E77" w:rsidRDefault="00727E77" w:rsidP="00727E77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1FD0686" wp14:editId="52F02309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591054615" name="Picture 59105461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5246337F" w14:textId="3F16611B" w:rsidR="00727E77" w:rsidRDefault="00727E77" w:rsidP="00727E77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FC553A6" wp14:editId="3026FC45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1710319660" name="Picture 1710319660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</w:tr>
      <w:tr w:rsidR="00727E77" w:rsidRPr="00A50E90" w14:paraId="2C6679B1" w14:textId="77777777" w:rsidTr="00015359">
        <w:trPr>
          <w:trHeight w:val="4400"/>
        </w:trPr>
        <w:tc>
          <w:tcPr>
            <w:tcW w:w="1666" w:type="pct"/>
          </w:tcPr>
          <w:p w14:paraId="62BF8D04" w14:textId="5D4E24CE" w:rsidR="00727E77" w:rsidRPr="00A50E90" w:rsidRDefault="00727E77" w:rsidP="0001535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1A05A7CA" wp14:editId="6602AFD8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783514145" name="Picture 78351414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6991BC1A" w14:textId="49CD71E9" w:rsidR="00727E77" w:rsidRDefault="00727E77" w:rsidP="00015359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020EBE8" wp14:editId="5A06CF1D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617850833" name="Picture 61785083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16EA0FA2" w14:textId="01C7C2A7" w:rsidR="00727E77" w:rsidRDefault="00727E77" w:rsidP="00015359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2446F57" wp14:editId="26703459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196266459" name="Picture 19626645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</w:tr>
      <w:tr w:rsidR="00727E77" w:rsidRPr="00A50E90" w14:paraId="5A060FC7" w14:textId="77777777" w:rsidTr="00015359">
        <w:trPr>
          <w:trHeight w:val="4400"/>
        </w:trPr>
        <w:tc>
          <w:tcPr>
            <w:tcW w:w="1666" w:type="pct"/>
          </w:tcPr>
          <w:p w14:paraId="6386C329" w14:textId="2E5A8DCA" w:rsidR="00727E77" w:rsidRPr="00A50E90" w:rsidRDefault="00727E77" w:rsidP="0001535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C6A196D" wp14:editId="7D5E22F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61277684" name="Picture 61277684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43F9F50E" w14:textId="5334ECBF" w:rsidR="00727E77" w:rsidRDefault="00727E77" w:rsidP="00015359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1F6F682C" wp14:editId="0FFC13C3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1917237784" name="Picture 1917237784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  <w:tc>
          <w:tcPr>
            <w:tcW w:w="1667" w:type="pct"/>
          </w:tcPr>
          <w:p w14:paraId="673AE8E9" w14:textId="1FA2F8AE" w:rsidR="00727E77" w:rsidRDefault="00727E77" w:rsidP="00015359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548EE705" wp14:editId="09419A17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8255</wp:posOffset>
                  </wp:positionV>
                  <wp:extent cx="599440" cy="792480"/>
                  <wp:effectExtent l="0" t="0" r="0" b="7620"/>
                  <wp:wrapSquare wrapText="bothSides"/>
                  <wp:docPr id="1515754053" name="Picture 151575405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3070" name="Picture 1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F">
              <w:rPr>
                <w:b/>
                <w:bCs/>
                <w:noProof/>
                <w:sz w:val="20"/>
                <w:szCs w:val="20"/>
              </w:rPr>
              <w:t>Blue</w:t>
            </w:r>
            <w:r>
              <w:rPr>
                <w:b/>
                <w:bCs/>
                <w:noProof/>
                <w:sz w:val="20"/>
                <w:szCs w:val="20"/>
              </w:rPr>
              <w:t>stem Goldenrod</w:t>
            </w:r>
            <w:r>
              <w:t xml:space="preserve"> </w:t>
            </w:r>
            <w:r w:rsidRPr="0093378B">
              <w:rPr>
                <w:i/>
                <w:iCs/>
              </w:rPr>
              <w:t>Solidago caesia</w:t>
            </w:r>
            <w:r>
              <w:t xml:space="preserve"> </w:t>
            </w:r>
            <w:r w:rsidRPr="00AB4DDE">
              <w:rPr>
                <w:sz w:val="18"/>
                <w:szCs w:val="18"/>
              </w:rPr>
              <w:t>Native herbaceous clump-forming perennial. Keystone Species.</w:t>
            </w:r>
            <w:r w:rsidRPr="00AB4DDE">
              <w:rPr>
                <w:i/>
                <w:iCs/>
                <w:sz w:val="18"/>
                <w:szCs w:val="18"/>
              </w:rPr>
              <w:t xml:space="preserve"> </w:t>
            </w:r>
            <w:r w:rsidRPr="00AB4DDE">
              <w:rPr>
                <w:sz w:val="18"/>
                <w:szCs w:val="18"/>
              </w:rPr>
              <w:t>Part-shade to sun</w:t>
            </w:r>
            <w:r w:rsidRPr="00AB4DDE">
              <w:rPr>
                <w:i/>
                <w:iCs/>
                <w:sz w:val="18"/>
                <w:szCs w:val="18"/>
              </w:rPr>
              <w:t xml:space="preserve">. </w:t>
            </w:r>
            <w:r w:rsidRPr="00AB4DDE">
              <w:rPr>
                <w:sz w:val="18"/>
                <w:szCs w:val="18"/>
              </w:rPr>
              <w:t xml:space="preserve">Dry to moist, any soil, 1.5-3’ tall, space 2’. Attracts butterflies, bees, beneficials &amp; birds eat seeds.  Host to wavy-lined emerald and many species of moths. Blooms in Aug-Oct, collect seeds in Nov. when fluffy. Self-sterile.  This is NOT an aggressive goldenrod. </w:t>
            </w:r>
            <w:r w:rsidRPr="00F74657">
              <w:rPr>
                <w:b/>
                <w:bCs/>
                <w:sz w:val="20"/>
                <w:szCs w:val="20"/>
              </w:rPr>
              <w:t xml:space="preserve">Stratify cold and </w:t>
            </w:r>
            <w:r>
              <w:rPr>
                <w:b/>
                <w:bCs/>
                <w:sz w:val="20"/>
                <w:szCs w:val="20"/>
              </w:rPr>
              <w:t>moist</w:t>
            </w:r>
            <w:r w:rsidRPr="00F74657">
              <w:rPr>
                <w:b/>
                <w:bCs/>
                <w:sz w:val="20"/>
                <w:szCs w:val="20"/>
              </w:rPr>
              <w:t xml:space="preserve"> for 3 months </w:t>
            </w:r>
            <w:r>
              <w:rPr>
                <w:b/>
                <w:bCs/>
                <w:sz w:val="20"/>
                <w:szCs w:val="20"/>
              </w:rPr>
              <w:t>or winter sow</w:t>
            </w:r>
            <w:r w:rsidRPr="00F74657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Germinate when temp switches to 70</w:t>
            </w:r>
            <w:r w:rsidRPr="00FD5D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74657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</w:t>
            </w:r>
            <w:r>
              <w:rPr>
                <w:b/>
                <w:bCs/>
                <w:sz w:val="20"/>
                <w:szCs w:val="20"/>
              </w:rPr>
              <w:t>; needs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4D1482">
              <w:rPr>
                <w:sz w:val="20"/>
                <w:szCs w:val="20"/>
              </w:rPr>
              <w:t>20____</w:t>
            </w:r>
          </w:p>
        </w:tc>
      </w:tr>
    </w:tbl>
    <w:p w14:paraId="35983D08" w14:textId="77777777" w:rsidR="00727E77" w:rsidRDefault="00727E77" w:rsidP="00727E77">
      <w:r>
        <w:br w:type="textWrapping" w:clear="all"/>
      </w:r>
    </w:p>
    <w:p w14:paraId="72574BD9" w14:textId="1C849627" w:rsidR="00727E77" w:rsidRDefault="00727E77" w:rsidP="00727E77"/>
    <w:p w14:paraId="3D0380BB" w14:textId="7A068F1E" w:rsidR="00E210F0" w:rsidRDefault="00E210F0" w:rsidP="007C7D19"/>
    <w:sectPr w:rsidR="00E210F0" w:rsidSect="000E2600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wUA2nQoaCwAAAA="/>
  </w:docVars>
  <w:rsids>
    <w:rsidRoot w:val="007D357E"/>
    <w:rsid w:val="000037F2"/>
    <w:rsid w:val="0004725A"/>
    <w:rsid w:val="00084676"/>
    <w:rsid w:val="000A1EA4"/>
    <w:rsid w:val="000E2600"/>
    <w:rsid w:val="001613AB"/>
    <w:rsid w:val="00173737"/>
    <w:rsid w:val="00181BFF"/>
    <w:rsid w:val="001912D1"/>
    <w:rsid w:val="00191DCD"/>
    <w:rsid w:val="001A5404"/>
    <w:rsid w:val="001E02F5"/>
    <w:rsid w:val="001F0B15"/>
    <w:rsid w:val="00244169"/>
    <w:rsid w:val="00254776"/>
    <w:rsid w:val="00277CAD"/>
    <w:rsid w:val="002A116C"/>
    <w:rsid w:val="002E52FB"/>
    <w:rsid w:val="00302463"/>
    <w:rsid w:val="00331A82"/>
    <w:rsid w:val="00341AF6"/>
    <w:rsid w:val="003728AA"/>
    <w:rsid w:val="003912F1"/>
    <w:rsid w:val="003F3B40"/>
    <w:rsid w:val="00434E56"/>
    <w:rsid w:val="00464596"/>
    <w:rsid w:val="00493F0E"/>
    <w:rsid w:val="004D1482"/>
    <w:rsid w:val="004D5885"/>
    <w:rsid w:val="0059477A"/>
    <w:rsid w:val="005D3FC4"/>
    <w:rsid w:val="0062176E"/>
    <w:rsid w:val="006317FE"/>
    <w:rsid w:val="006A754E"/>
    <w:rsid w:val="006B1913"/>
    <w:rsid w:val="006C7863"/>
    <w:rsid w:val="00727E77"/>
    <w:rsid w:val="00781C47"/>
    <w:rsid w:val="007915D2"/>
    <w:rsid w:val="007C7D19"/>
    <w:rsid w:val="007D357E"/>
    <w:rsid w:val="007E3B6F"/>
    <w:rsid w:val="0083214A"/>
    <w:rsid w:val="008A1C1F"/>
    <w:rsid w:val="008A6E4D"/>
    <w:rsid w:val="008B2E44"/>
    <w:rsid w:val="008F387E"/>
    <w:rsid w:val="00902FD3"/>
    <w:rsid w:val="009262B3"/>
    <w:rsid w:val="0093378B"/>
    <w:rsid w:val="009A45F4"/>
    <w:rsid w:val="009F1E6F"/>
    <w:rsid w:val="00A24F69"/>
    <w:rsid w:val="00A4688F"/>
    <w:rsid w:val="00A50E90"/>
    <w:rsid w:val="00A667CD"/>
    <w:rsid w:val="00A8080D"/>
    <w:rsid w:val="00AB4DDE"/>
    <w:rsid w:val="00B05C2D"/>
    <w:rsid w:val="00B70823"/>
    <w:rsid w:val="00B91F2F"/>
    <w:rsid w:val="00BB5763"/>
    <w:rsid w:val="00BC6C94"/>
    <w:rsid w:val="00C44C5D"/>
    <w:rsid w:val="00CA0367"/>
    <w:rsid w:val="00CA63E5"/>
    <w:rsid w:val="00D319EF"/>
    <w:rsid w:val="00D87765"/>
    <w:rsid w:val="00DA7DEA"/>
    <w:rsid w:val="00DC2FDF"/>
    <w:rsid w:val="00DE1B60"/>
    <w:rsid w:val="00DF6A9B"/>
    <w:rsid w:val="00E17FA5"/>
    <w:rsid w:val="00E210F0"/>
    <w:rsid w:val="00EB3DA4"/>
    <w:rsid w:val="00F30599"/>
    <w:rsid w:val="00F34CBA"/>
    <w:rsid w:val="00F74657"/>
    <w:rsid w:val="00FA1527"/>
    <w:rsid w:val="00FB38DB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4158</Characters>
  <Application>Microsoft Office Word</Application>
  <DocSecurity>0</DocSecurity>
  <Lines>156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2023-11-16T22:36:00Z</cp:lastPrinted>
  <dcterms:created xsi:type="dcterms:W3CDTF">2024-11-14T21:01:00Z</dcterms:created>
  <dcterms:modified xsi:type="dcterms:W3CDTF">2024-11-14T21:01:00Z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f65270e9ed6c204016eda4e380a1f2bf04b2431eca937695731765b6275a4260</vt:lpwstr>
  </property>
</Properties>
</file>